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FB8" w:rsidRDefault="00093FB8" w:rsidP="00093F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32"/>
          <w:szCs w:val="32"/>
        </w:rPr>
      </w:pPr>
      <w:r w:rsidRPr="00093FB8">
        <w:rPr>
          <w:rFonts w:ascii="Courier New" w:hAnsi="Courier New" w:cs="Courier New"/>
          <w:b/>
          <w:sz w:val="32"/>
          <w:szCs w:val="32"/>
        </w:rPr>
        <w:t>Vocabulary</w:t>
      </w:r>
      <w:r>
        <w:rPr>
          <w:rFonts w:ascii="Courier New" w:hAnsi="Courier New" w:cs="Courier New"/>
          <w:b/>
          <w:sz w:val="32"/>
          <w:szCs w:val="32"/>
        </w:rPr>
        <w:t>:</w:t>
      </w:r>
    </w:p>
    <w:p w:rsidR="00093FB8" w:rsidRPr="00093FB8" w:rsidRDefault="00093FB8" w:rsidP="00093F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32"/>
          <w:szCs w:val="32"/>
        </w:rPr>
      </w:pPr>
      <w:bookmarkStart w:id="0" w:name="_GoBack"/>
      <w:bookmarkEnd w:id="0"/>
    </w:p>
    <w:p w:rsid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093FB8">
        <w:rPr>
          <w:rFonts w:ascii="Courier New" w:hAnsi="Courier New" w:cs="Courier New"/>
          <w:b/>
          <w:bCs/>
          <w:sz w:val="20"/>
          <w:szCs w:val="20"/>
        </w:rPr>
        <w:t>agent</w:t>
      </w:r>
      <w:proofErr w:type="gramEnd"/>
      <w:r w:rsidRPr="00093FB8">
        <w:rPr>
          <w:rFonts w:ascii="Courier New" w:hAnsi="Courier New" w:cs="Courier New"/>
          <w:b/>
          <w:bCs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– a substance that exerts some force or effect.</w:t>
      </w:r>
    </w:p>
    <w:p w:rsidR="00093FB8" w:rsidRP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093FB8">
        <w:rPr>
          <w:rFonts w:ascii="Courier New" w:hAnsi="Courier New" w:cs="Courier New"/>
          <w:b/>
          <w:bCs/>
          <w:sz w:val="20"/>
          <w:szCs w:val="20"/>
        </w:rPr>
        <w:t>bacteria</w:t>
      </w:r>
      <w:proofErr w:type="gramEnd"/>
      <w:r w:rsidRPr="00093FB8">
        <w:rPr>
          <w:rFonts w:ascii="Courier New" w:hAnsi="Courier New" w:cs="Courier New"/>
          <w:b/>
          <w:bCs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– microscopic, single-celled organisms that lack chlorophyll and nuclei.</w:t>
      </w:r>
    </w:p>
    <w:p w:rsidR="00093FB8" w:rsidRP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093FB8">
        <w:rPr>
          <w:rFonts w:ascii="Courier New" w:hAnsi="Courier New" w:cs="Courier New"/>
          <w:b/>
          <w:bCs/>
          <w:sz w:val="20"/>
          <w:szCs w:val="20"/>
        </w:rPr>
        <w:t>epidemic</w:t>
      </w:r>
      <w:proofErr w:type="gramEnd"/>
      <w:r w:rsidRPr="00093FB8">
        <w:rPr>
          <w:rFonts w:ascii="Courier New" w:hAnsi="Courier New" w:cs="Courier New"/>
          <w:b/>
          <w:bCs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– a widespread outbreak of an infectious disease in a specified community, often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beyond what is expected, within a certain time period.</w:t>
      </w:r>
    </w:p>
    <w:p w:rsidR="00093FB8" w:rsidRP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093FB8">
        <w:rPr>
          <w:rFonts w:ascii="Courier New" w:hAnsi="Courier New" w:cs="Courier New"/>
          <w:b/>
          <w:bCs/>
          <w:sz w:val="20"/>
          <w:szCs w:val="20"/>
        </w:rPr>
        <w:t>epidemiology</w:t>
      </w:r>
      <w:proofErr w:type="gramEnd"/>
      <w:r w:rsidRPr="00093FB8">
        <w:rPr>
          <w:rFonts w:ascii="Courier New" w:hAnsi="Courier New" w:cs="Courier New"/>
          <w:b/>
          <w:bCs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– the study of the frequency, distribution, and behavior of a disease within a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population.</w:t>
      </w:r>
    </w:p>
    <w:p w:rsidR="00093FB8" w:rsidRP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093FB8">
        <w:rPr>
          <w:rFonts w:ascii="Courier New" w:hAnsi="Courier New" w:cs="Courier New"/>
          <w:b/>
          <w:bCs/>
          <w:sz w:val="20"/>
          <w:szCs w:val="20"/>
        </w:rPr>
        <w:t>exposure</w:t>
      </w:r>
      <w:proofErr w:type="gramEnd"/>
      <w:r w:rsidRPr="00093FB8">
        <w:rPr>
          <w:rFonts w:ascii="Courier New" w:hAnsi="Courier New" w:cs="Courier New"/>
          <w:b/>
          <w:bCs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– to come in contact with an infectious agent in a manner that promotes transmission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and the likelihood of disease.</w:t>
      </w:r>
    </w:p>
    <w:p w:rsidR="00093FB8" w:rsidRP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093FB8">
        <w:rPr>
          <w:rFonts w:ascii="Courier New" w:hAnsi="Courier New" w:cs="Courier New"/>
          <w:b/>
          <w:bCs/>
          <w:sz w:val="20"/>
          <w:szCs w:val="20"/>
        </w:rPr>
        <w:t xml:space="preserve">Gram stain </w:t>
      </w:r>
      <w:r w:rsidRPr="00093FB8">
        <w:rPr>
          <w:rFonts w:ascii="Courier New" w:hAnsi="Courier New" w:cs="Courier New"/>
          <w:sz w:val="20"/>
          <w:szCs w:val="20"/>
        </w:rPr>
        <w:t>– a method using dyes and clearing agents that differentiates bacteria into two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groups: gram-negative and gram-positive.</w:t>
      </w:r>
    </w:p>
    <w:p w:rsidR="00093FB8" w:rsidRP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093FB8">
        <w:rPr>
          <w:rFonts w:ascii="Courier New" w:hAnsi="Courier New" w:cs="Courier New"/>
          <w:b/>
          <w:bCs/>
          <w:sz w:val="20"/>
          <w:szCs w:val="20"/>
        </w:rPr>
        <w:t>incubation</w:t>
      </w:r>
      <w:proofErr w:type="gramEnd"/>
      <w:r w:rsidRPr="00093FB8">
        <w:rPr>
          <w:rFonts w:ascii="Courier New" w:hAnsi="Courier New" w:cs="Courier New"/>
          <w:b/>
          <w:bCs/>
          <w:sz w:val="20"/>
          <w:szCs w:val="20"/>
        </w:rPr>
        <w:t xml:space="preserve"> period </w:t>
      </w:r>
      <w:r w:rsidRPr="00093FB8">
        <w:rPr>
          <w:rFonts w:ascii="Courier New" w:hAnsi="Courier New" w:cs="Courier New"/>
          <w:sz w:val="20"/>
          <w:szCs w:val="20"/>
        </w:rPr>
        <w:t>– the time between a when a person comes in contact with a pathogen and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when they first begin to show symptoms or signs of disease.</w:t>
      </w:r>
    </w:p>
    <w:p w:rsidR="00093FB8" w:rsidRP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093FB8">
        <w:rPr>
          <w:rFonts w:ascii="Courier New" w:hAnsi="Courier New" w:cs="Courier New"/>
          <w:b/>
          <w:bCs/>
          <w:sz w:val="20"/>
          <w:szCs w:val="20"/>
        </w:rPr>
        <w:t>infection</w:t>
      </w:r>
      <w:proofErr w:type="gramEnd"/>
      <w:r w:rsidRPr="00093FB8">
        <w:rPr>
          <w:rFonts w:ascii="Courier New" w:hAnsi="Courier New" w:cs="Courier New"/>
          <w:b/>
          <w:bCs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– invasion of the body by pathogenic agents.</w:t>
      </w:r>
    </w:p>
    <w:p w:rsidR="00093FB8" w:rsidRP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093FB8">
        <w:rPr>
          <w:rFonts w:ascii="Courier New" w:hAnsi="Courier New" w:cs="Courier New"/>
          <w:b/>
          <w:bCs/>
          <w:sz w:val="20"/>
          <w:szCs w:val="20"/>
        </w:rPr>
        <w:t>infectious</w:t>
      </w:r>
      <w:proofErr w:type="gramEnd"/>
      <w:r w:rsidRPr="00093FB8">
        <w:rPr>
          <w:rFonts w:ascii="Courier New" w:hAnsi="Courier New" w:cs="Courier New"/>
          <w:b/>
          <w:bCs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– able to spread from one organism to another.</w:t>
      </w:r>
    </w:p>
    <w:p w:rsidR="00093FB8" w:rsidRP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093FB8">
        <w:rPr>
          <w:rFonts w:ascii="Courier New" w:hAnsi="Courier New" w:cs="Courier New"/>
          <w:b/>
          <w:bCs/>
          <w:sz w:val="20"/>
          <w:szCs w:val="20"/>
        </w:rPr>
        <w:t>onset</w:t>
      </w:r>
      <w:proofErr w:type="gramEnd"/>
      <w:r w:rsidRPr="00093FB8">
        <w:rPr>
          <w:rFonts w:ascii="Courier New" w:hAnsi="Courier New" w:cs="Courier New"/>
          <w:b/>
          <w:bCs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– time of the appearance of the first symptoms of an illness.</w:t>
      </w:r>
    </w:p>
    <w:p w:rsidR="00093FB8" w:rsidRP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093FB8">
        <w:rPr>
          <w:rFonts w:ascii="Courier New" w:hAnsi="Courier New" w:cs="Courier New"/>
          <w:b/>
          <w:bCs/>
          <w:sz w:val="20"/>
          <w:szCs w:val="20"/>
        </w:rPr>
        <w:t>outbreak</w:t>
      </w:r>
      <w:proofErr w:type="gramEnd"/>
      <w:r w:rsidRPr="00093FB8">
        <w:rPr>
          <w:rFonts w:ascii="Courier New" w:hAnsi="Courier New" w:cs="Courier New"/>
          <w:b/>
          <w:bCs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 xml:space="preserve">– </w:t>
      </w:r>
      <w:r>
        <w:rPr>
          <w:rFonts w:ascii="Courier New" w:hAnsi="Courier New" w:cs="Courier New"/>
          <w:sz w:val="20"/>
          <w:szCs w:val="20"/>
        </w:rPr>
        <w:t>see epidemic</w:t>
      </w:r>
    </w:p>
    <w:p w:rsidR="00093FB8" w:rsidRP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093FB8">
        <w:rPr>
          <w:rFonts w:ascii="Courier New" w:hAnsi="Courier New" w:cs="Courier New"/>
          <w:b/>
          <w:bCs/>
          <w:sz w:val="20"/>
          <w:szCs w:val="20"/>
        </w:rPr>
        <w:t>pandemic</w:t>
      </w:r>
      <w:proofErr w:type="gramEnd"/>
      <w:r w:rsidRPr="00093FB8">
        <w:rPr>
          <w:rFonts w:ascii="Courier New" w:hAnsi="Courier New" w:cs="Courier New"/>
          <w:b/>
          <w:bCs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– a disease that occurs over a wide geographic area and affecting an exceptionally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high proportion of people.</w:t>
      </w:r>
    </w:p>
    <w:p w:rsidR="00093FB8" w:rsidRP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093FB8">
        <w:rPr>
          <w:rFonts w:ascii="Courier New" w:hAnsi="Courier New" w:cs="Courier New"/>
          <w:b/>
          <w:bCs/>
          <w:sz w:val="20"/>
          <w:szCs w:val="20"/>
        </w:rPr>
        <w:t>pathogen</w:t>
      </w:r>
      <w:proofErr w:type="gramEnd"/>
      <w:r w:rsidRPr="00093FB8">
        <w:rPr>
          <w:rFonts w:ascii="Courier New" w:hAnsi="Courier New" w:cs="Courier New"/>
          <w:b/>
          <w:bCs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– a disease causing agent, such as a bacterium or virus.</w:t>
      </w:r>
    </w:p>
    <w:p w:rsidR="00093FB8" w:rsidRP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093FB8">
        <w:rPr>
          <w:rFonts w:ascii="Courier New" w:hAnsi="Courier New" w:cs="Courier New"/>
          <w:b/>
          <w:bCs/>
          <w:sz w:val="20"/>
          <w:szCs w:val="20"/>
        </w:rPr>
        <w:t>pathogenic</w:t>
      </w:r>
      <w:proofErr w:type="gramEnd"/>
      <w:r w:rsidRPr="00093FB8">
        <w:rPr>
          <w:rFonts w:ascii="Courier New" w:hAnsi="Courier New" w:cs="Courier New"/>
          <w:b/>
          <w:bCs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– disease causing.</w:t>
      </w:r>
    </w:p>
    <w:p w:rsidR="00093FB8" w:rsidRP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093FB8">
        <w:rPr>
          <w:rFonts w:ascii="Courier New" w:hAnsi="Courier New" w:cs="Courier New"/>
          <w:b/>
          <w:bCs/>
          <w:sz w:val="20"/>
          <w:szCs w:val="20"/>
        </w:rPr>
        <w:t>public</w:t>
      </w:r>
      <w:proofErr w:type="gramEnd"/>
      <w:r w:rsidRPr="00093FB8">
        <w:rPr>
          <w:rFonts w:ascii="Courier New" w:hAnsi="Courier New" w:cs="Courier New"/>
          <w:b/>
          <w:bCs/>
          <w:sz w:val="20"/>
          <w:szCs w:val="20"/>
        </w:rPr>
        <w:t xml:space="preserve"> health surveillance </w:t>
      </w:r>
      <w:r w:rsidRPr="00093FB8">
        <w:rPr>
          <w:rFonts w:ascii="Courier New" w:hAnsi="Courier New" w:cs="Courier New"/>
          <w:sz w:val="20"/>
          <w:szCs w:val="20"/>
        </w:rPr>
        <w:t>– system of doctors and health officials collecting and comparing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data on various diseases or infections within communities. Some more virulent diseases, by law,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must be reported to public health officials every time they are diagnosed.</w:t>
      </w:r>
    </w:p>
    <w:p w:rsidR="00093FB8" w:rsidRP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093FB8">
        <w:rPr>
          <w:rFonts w:ascii="Courier New" w:hAnsi="Courier New" w:cs="Courier New"/>
          <w:b/>
          <w:bCs/>
          <w:sz w:val="20"/>
          <w:szCs w:val="20"/>
        </w:rPr>
        <w:t>relative</w:t>
      </w:r>
      <w:proofErr w:type="gramEnd"/>
      <w:r w:rsidRPr="00093FB8">
        <w:rPr>
          <w:rFonts w:ascii="Courier New" w:hAnsi="Courier New" w:cs="Courier New"/>
          <w:b/>
          <w:bCs/>
          <w:sz w:val="20"/>
          <w:szCs w:val="20"/>
        </w:rPr>
        <w:t xml:space="preserve"> risk </w:t>
      </w:r>
      <w:r w:rsidRPr="00093FB8">
        <w:rPr>
          <w:rFonts w:ascii="Courier New" w:hAnsi="Courier New" w:cs="Courier New"/>
          <w:sz w:val="20"/>
          <w:szCs w:val="20"/>
        </w:rPr>
        <w:t>– ratio of the risk of disease or death among the exposed segment of the population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to the risk among the unexposed.</w:t>
      </w:r>
    </w:p>
    <w:p w:rsidR="00093FB8" w:rsidRP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093FB8">
        <w:rPr>
          <w:rFonts w:ascii="Courier New" w:hAnsi="Courier New" w:cs="Courier New"/>
          <w:b/>
          <w:bCs/>
          <w:sz w:val="20"/>
          <w:szCs w:val="20"/>
        </w:rPr>
        <w:t>symptom</w:t>
      </w:r>
      <w:proofErr w:type="gramEnd"/>
      <w:r w:rsidRPr="00093FB8">
        <w:rPr>
          <w:rFonts w:ascii="Courier New" w:hAnsi="Courier New" w:cs="Courier New"/>
          <w:b/>
          <w:bCs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– evidence or sign of disease or infection.</w:t>
      </w:r>
    </w:p>
    <w:p w:rsidR="00093FB8" w:rsidRP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093FB8">
        <w:rPr>
          <w:rFonts w:ascii="Courier New" w:hAnsi="Courier New" w:cs="Courier New"/>
          <w:b/>
          <w:bCs/>
          <w:sz w:val="20"/>
          <w:szCs w:val="20"/>
        </w:rPr>
        <w:t>virulence</w:t>
      </w:r>
      <w:proofErr w:type="gramEnd"/>
      <w:r w:rsidRPr="00093FB8">
        <w:rPr>
          <w:rFonts w:ascii="Courier New" w:hAnsi="Courier New" w:cs="Courier New"/>
          <w:b/>
          <w:bCs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 xml:space="preserve">– </w:t>
      </w:r>
      <w:r>
        <w:rPr>
          <w:rFonts w:ascii="Courier New" w:hAnsi="Courier New" w:cs="Courier New"/>
          <w:sz w:val="20"/>
          <w:szCs w:val="20"/>
        </w:rPr>
        <w:t>a measure of how likely a</w:t>
      </w:r>
      <w:r w:rsidRPr="00093FB8">
        <w:rPr>
          <w:rFonts w:ascii="Courier New" w:hAnsi="Courier New" w:cs="Courier New"/>
          <w:sz w:val="20"/>
          <w:szCs w:val="20"/>
        </w:rPr>
        <w:t xml:space="preserve"> pathogen</w:t>
      </w:r>
      <w:r>
        <w:rPr>
          <w:rFonts w:ascii="Courier New" w:hAnsi="Courier New" w:cs="Courier New"/>
          <w:sz w:val="20"/>
          <w:szCs w:val="20"/>
        </w:rPr>
        <w:t xml:space="preserve"> is to cause disease( strength).</w:t>
      </w:r>
    </w:p>
    <w:p w:rsidR="00093FB8" w:rsidRP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093FB8">
        <w:rPr>
          <w:rFonts w:ascii="Courier New" w:hAnsi="Courier New" w:cs="Courier New"/>
          <w:b/>
          <w:bCs/>
          <w:sz w:val="20"/>
          <w:szCs w:val="20"/>
        </w:rPr>
        <w:t>virulent</w:t>
      </w:r>
      <w:proofErr w:type="gramEnd"/>
      <w:r w:rsidRPr="00093FB8">
        <w:rPr>
          <w:rFonts w:ascii="Courier New" w:hAnsi="Courier New" w:cs="Courier New"/>
          <w:b/>
          <w:bCs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– able to cause illness or disease.</w:t>
      </w:r>
    </w:p>
    <w:p w:rsidR="00093FB8" w:rsidRP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104F86" w:rsidRPr="00093FB8" w:rsidRDefault="00093FB8" w:rsidP="00093FB8">
      <w:pPr>
        <w:autoSpaceDE w:val="0"/>
        <w:autoSpaceDN w:val="0"/>
        <w:adjustRightInd w:val="0"/>
        <w:spacing w:after="0"/>
        <w:rPr>
          <w:rFonts w:ascii="Courier New" w:hAnsi="Courier New" w:cs="Courier New"/>
        </w:rPr>
      </w:pPr>
      <w:proofErr w:type="gramStart"/>
      <w:r w:rsidRPr="00093FB8">
        <w:rPr>
          <w:rFonts w:ascii="Courier New" w:hAnsi="Courier New" w:cs="Courier New"/>
          <w:b/>
          <w:bCs/>
          <w:sz w:val="20"/>
          <w:szCs w:val="20"/>
        </w:rPr>
        <w:t>virus</w:t>
      </w:r>
      <w:proofErr w:type="gramEnd"/>
      <w:r w:rsidRPr="00093FB8">
        <w:rPr>
          <w:rFonts w:ascii="Courier New" w:hAnsi="Courier New" w:cs="Courier New"/>
          <w:b/>
          <w:bCs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– ultramicroscopic infectious agent that replicates itself only within cells of living hosts;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93FB8">
        <w:rPr>
          <w:rFonts w:ascii="Courier New" w:hAnsi="Courier New" w:cs="Courier New"/>
          <w:sz w:val="20"/>
          <w:szCs w:val="20"/>
        </w:rPr>
        <w:t>many are pathogenic.</w:t>
      </w:r>
    </w:p>
    <w:sectPr w:rsidR="00104F86" w:rsidRPr="00093FB8" w:rsidSect="00093F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FB8"/>
    <w:rsid w:val="000008DD"/>
    <w:rsid w:val="0000403B"/>
    <w:rsid w:val="00005AD8"/>
    <w:rsid w:val="000061DC"/>
    <w:rsid w:val="00006F5C"/>
    <w:rsid w:val="00017ADF"/>
    <w:rsid w:val="00022BB4"/>
    <w:rsid w:val="00023B0C"/>
    <w:rsid w:val="00030BC8"/>
    <w:rsid w:val="000331CA"/>
    <w:rsid w:val="000358D2"/>
    <w:rsid w:val="000368DA"/>
    <w:rsid w:val="000401E3"/>
    <w:rsid w:val="000474E2"/>
    <w:rsid w:val="00047FC5"/>
    <w:rsid w:val="00052374"/>
    <w:rsid w:val="00080795"/>
    <w:rsid w:val="000825E9"/>
    <w:rsid w:val="00090D4B"/>
    <w:rsid w:val="00093FB8"/>
    <w:rsid w:val="000A5EBE"/>
    <w:rsid w:val="000B6204"/>
    <w:rsid w:val="000C2FCC"/>
    <w:rsid w:val="000C402E"/>
    <w:rsid w:val="000C6DDF"/>
    <w:rsid w:val="000C7A80"/>
    <w:rsid w:val="000D55C7"/>
    <w:rsid w:val="000E2B38"/>
    <w:rsid w:val="000F0BEF"/>
    <w:rsid w:val="00100941"/>
    <w:rsid w:val="00104F86"/>
    <w:rsid w:val="00114D89"/>
    <w:rsid w:val="00116BBB"/>
    <w:rsid w:val="00132645"/>
    <w:rsid w:val="001420A8"/>
    <w:rsid w:val="001434D9"/>
    <w:rsid w:val="0014619E"/>
    <w:rsid w:val="00146920"/>
    <w:rsid w:val="00146956"/>
    <w:rsid w:val="00152287"/>
    <w:rsid w:val="0015785F"/>
    <w:rsid w:val="0016288F"/>
    <w:rsid w:val="001734B3"/>
    <w:rsid w:val="00175A04"/>
    <w:rsid w:val="00180F72"/>
    <w:rsid w:val="00182CC3"/>
    <w:rsid w:val="001B4AD8"/>
    <w:rsid w:val="001B4CE2"/>
    <w:rsid w:val="001B569F"/>
    <w:rsid w:val="001B5EF5"/>
    <w:rsid w:val="001C4399"/>
    <w:rsid w:val="001E42F6"/>
    <w:rsid w:val="001F3B4C"/>
    <w:rsid w:val="00201C23"/>
    <w:rsid w:val="0021390D"/>
    <w:rsid w:val="00215C12"/>
    <w:rsid w:val="002233DB"/>
    <w:rsid w:val="00232FD5"/>
    <w:rsid w:val="00233ED8"/>
    <w:rsid w:val="00235910"/>
    <w:rsid w:val="002373B6"/>
    <w:rsid w:val="00253093"/>
    <w:rsid w:val="00256B20"/>
    <w:rsid w:val="00261CAF"/>
    <w:rsid w:val="00262AE7"/>
    <w:rsid w:val="00282CE5"/>
    <w:rsid w:val="002A14CA"/>
    <w:rsid w:val="002A4A89"/>
    <w:rsid w:val="002A517A"/>
    <w:rsid w:val="002A7F6D"/>
    <w:rsid w:val="002C1876"/>
    <w:rsid w:val="002E1165"/>
    <w:rsid w:val="002F4524"/>
    <w:rsid w:val="003129CB"/>
    <w:rsid w:val="00316758"/>
    <w:rsid w:val="003231E5"/>
    <w:rsid w:val="003242BF"/>
    <w:rsid w:val="00327325"/>
    <w:rsid w:val="003347F8"/>
    <w:rsid w:val="003373E0"/>
    <w:rsid w:val="00341F50"/>
    <w:rsid w:val="00341FA9"/>
    <w:rsid w:val="00343F4A"/>
    <w:rsid w:val="00344C15"/>
    <w:rsid w:val="00346FEC"/>
    <w:rsid w:val="00350A85"/>
    <w:rsid w:val="00350E43"/>
    <w:rsid w:val="003517FF"/>
    <w:rsid w:val="00374A67"/>
    <w:rsid w:val="00375BAA"/>
    <w:rsid w:val="0037723F"/>
    <w:rsid w:val="003C369A"/>
    <w:rsid w:val="003C3BD8"/>
    <w:rsid w:val="003E64F4"/>
    <w:rsid w:val="003F37FE"/>
    <w:rsid w:val="003F43CE"/>
    <w:rsid w:val="003F62D3"/>
    <w:rsid w:val="0042504B"/>
    <w:rsid w:val="00432958"/>
    <w:rsid w:val="00445F61"/>
    <w:rsid w:val="004555A0"/>
    <w:rsid w:val="0046382C"/>
    <w:rsid w:val="00465D99"/>
    <w:rsid w:val="0046613B"/>
    <w:rsid w:val="00467ACD"/>
    <w:rsid w:val="00470A20"/>
    <w:rsid w:val="00476B30"/>
    <w:rsid w:val="00481131"/>
    <w:rsid w:val="00481C94"/>
    <w:rsid w:val="00483213"/>
    <w:rsid w:val="004965E2"/>
    <w:rsid w:val="004A545C"/>
    <w:rsid w:val="004B62B0"/>
    <w:rsid w:val="004C0CF9"/>
    <w:rsid w:val="004D416C"/>
    <w:rsid w:val="004D471A"/>
    <w:rsid w:val="004D7FA2"/>
    <w:rsid w:val="004E6259"/>
    <w:rsid w:val="00501AE4"/>
    <w:rsid w:val="00502305"/>
    <w:rsid w:val="005033DD"/>
    <w:rsid w:val="005224FB"/>
    <w:rsid w:val="00523594"/>
    <w:rsid w:val="00527865"/>
    <w:rsid w:val="00537CBD"/>
    <w:rsid w:val="00542967"/>
    <w:rsid w:val="00557E57"/>
    <w:rsid w:val="00577B8D"/>
    <w:rsid w:val="00584657"/>
    <w:rsid w:val="005873B8"/>
    <w:rsid w:val="005923A5"/>
    <w:rsid w:val="0059772B"/>
    <w:rsid w:val="005A22A3"/>
    <w:rsid w:val="005A59D5"/>
    <w:rsid w:val="005A6F9F"/>
    <w:rsid w:val="005A758F"/>
    <w:rsid w:val="005D0C66"/>
    <w:rsid w:val="005E0B43"/>
    <w:rsid w:val="005E2E12"/>
    <w:rsid w:val="005E7132"/>
    <w:rsid w:val="0060235F"/>
    <w:rsid w:val="00614F7C"/>
    <w:rsid w:val="00626A4A"/>
    <w:rsid w:val="00631796"/>
    <w:rsid w:val="00641E65"/>
    <w:rsid w:val="00646B0E"/>
    <w:rsid w:val="0065081F"/>
    <w:rsid w:val="0065477E"/>
    <w:rsid w:val="00661588"/>
    <w:rsid w:val="00661637"/>
    <w:rsid w:val="00663564"/>
    <w:rsid w:val="00672ADA"/>
    <w:rsid w:val="00674FA9"/>
    <w:rsid w:val="006810FE"/>
    <w:rsid w:val="0068418A"/>
    <w:rsid w:val="00687C63"/>
    <w:rsid w:val="006B0F62"/>
    <w:rsid w:val="006B2686"/>
    <w:rsid w:val="006B6280"/>
    <w:rsid w:val="006D4D7D"/>
    <w:rsid w:val="006D7D1E"/>
    <w:rsid w:val="006E3CFD"/>
    <w:rsid w:val="006E495B"/>
    <w:rsid w:val="006E64C8"/>
    <w:rsid w:val="006F11D0"/>
    <w:rsid w:val="00706A10"/>
    <w:rsid w:val="0071191E"/>
    <w:rsid w:val="00712AB7"/>
    <w:rsid w:val="007200A5"/>
    <w:rsid w:val="007263FF"/>
    <w:rsid w:val="007312F2"/>
    <w:rsid w:val="007330DE"/>
    <w:rsid w:val="007379A2"/>
    <w:rsid w:val="007406BA"/>
    <w:rsid w:val="00760A20"/>
    <w:rsid w:val="00762A32"/>
    <w:rsid w:val="0076448D"/>
    <w:rsid w:val="007679B4"/>
    <w:rsid w:val="007736DB"/>
    <w:rsid w:val="00775C98"/>
    <w:rsid w:val="00782106"/>
    <w:rsid w:val="00792EC6"/>
    <w:rsid w:val="007B1294"/>
    <w:rsid w:val="007B2826"/>
    <w:rsid w:val="007C1B31"/>
    <w:rsid w:val="007C583B"/>
    <w:rsid w:val="007D3757"/>
    <w:rsid w:val="007E22F2"/>
    <w:rsid w:val="007E2575"/>
    <w:rsid w:val="007F14E4"/>
    <w:rsid w:val="00804DE4"/>
    <w:rsid w:val="00833D18"/>
    <w:rsid w:val="00836922"/>
    <w:rsid w:val="00837A75"/>
    <w:rsid w:val="00841F7B"/>
    <w:rsid w:val="00843E46"/>
    <w:rsid w:val="008441C2"/>
    <w:rsid w:val="00844F43"/>
    <w:rsid w:val="00846916"/>
    <w:rsid w:val="00857368"/>
    <w:rsid w:val="00857A09"/>
    <w:rsid w:val="00867943"/>
    <w:rsid w:val="00871959"/>
    <w:rsid w:val="008768ED"/>
    <w:rsid w:val="00876AC6"/>
    <w:rsid w:val="00877AA5"/>
    <w:rsid w:val="008834E1"/>
    <w:rsid w:val="008A05C5"/>
    <w:rsid w:val="008A16F9"/>
    <w:rsid w:val="008A2550"/>
    <w:rsid w:val="008B1182"/>
    <w:rsid w:val="008B4460"/>
    <w:rsid w:val="008C5EDB"/>
    <w:rsid w:val="008D0491"/>
    <w:rsid w:val="008D1789"/>
    <w:rsid w:val="008E6FEB"/>
    <w:rsid w:val="00904748"/>
    <w:rsid w:val="0090792A"/>
    <w:rsid w:val="00921A84"/>
    <w:rsid w:val="009256AC"/>
    <w:rsid w:val="00945101"/>
    <w:rsid w:val="00962584"/>
    <w:rsid w:val="00965B86"/>
    <w:rsid w:val="0096651A"/>
    <w:rsid w:val="00967539"/>
    <w:rsid w:val="00975BDA"/>
    <w:rsid w:val="00976B09"/>
    <w:rsid w:val="0099628D"/>
    <w:rsid w:val="0099738C"/>
    <w:rsid w:val="009A1BA8"/>
    <w:rsid w:val="009A5167"/>
    <w:rsid w:val="009B7F65"/>
    <w:rsid w:val="009C4401"/>
    <w:rsid w:val="009E20D4"/>
    <w:rsid w:val="009E4213"/>
    <w:rsid w:val="00A04973"/>
    <w:rsid w:val="00A04BA2"/>
    <w:rsid w:val="00A1336D"/>
    <w:rsid w:val="00A14224"/>
    <w:rsid w:val="00A1507B"/>
    <w:rsid w:val="00A1744A"/>
    <w:rsid w:val="00A26FD2"/>
    <w:rsid w:val="00A27554"/>
    <w:rsid w:val="00A3068F"/>
    <w:rsid w:val="00A334B5"/>
    <w:rsid w:val="00A33B7A"/>
    <w:rsid w:val="00A4486F"/>
    <w:rsid w:val="00A4728A"/>
    <w:rsid w:val="00A503CB"/>
    <w:rsid w:val="00A540B0"/>
    <w:rsid w:val="00A615D5"/>
    <w:rsid w:val="00A71960"/>
    <w:rsid w:val="00A73A2C"/>
    <w:rsid w:val="00A90BE3"/>
    <w:rsid w:val="00AA07D5"/>
    <w:rsid w:val="00AA1903"/>
    <w:rsid w:val="00AA6EA3"/>
    <w:rsid w:val="00AA775E"/>
    <w:rsid w:val="00AB5BFE"/>
    <w:rsid w:val="00AB624E"/>
    <w:rsid w:val="00AC307A"/>
    <w:rsid w:val="00AC6F85"/>
    <w:rsid w:val="00AD22AC"/>
    <w:rsid w:val="00AD4DC9"/>
    <w:rsid w:val="00AE26E0"/>
    <w:rsid w:val="00AF1E64"/>
    <w:rsid w:val="00AF38C0"/>
    <w:rsid w:val="00AF39C7"/>
    <w:rsid w:val="00B06461"/>
    <w:rsid w:val="00B13E87"/>
    <w:rsid w:val="00B14BC0"/>
    <w:rsid w:val="00B168BC"/>
    <w:rsid w:val="00B27E4C"/>
    <w:rsid w:val="00B306BB"/>
    <w:rsid w:val="00B31518"/>
    <w:rsid w:val="00B42609"/>
    <w:rsid w:val="00B44016"/>
    <w:rsid w:val="00B50245"/>
    <w:rsid w:val="00B506CB"/>
    <w:rsid w:val="00B53B80"/>
    <w:rsid w:val="00B57783"/>
    <w:rsid w:val="00B678E8"/>
    <w:rsid w:val="00B721AE"/>
    <w:rsid w:val="00B72EFC"/>
    <w:rsid w:val="00B743A8"/>
    <w:rsid w:val="00B744AB"/>
    <w:rsid w:val="00B87021"/>
    <w:rsid w:val="00BA06A5"/>
    <w:rsid w:val="00BA482F"/>
    <w:rsid w:val="00BA6194"/>
    <w:rsid w:val="00BB04B9"/>
    <w:rsid w:val="00BB0C0A"/>
    <w:rsid w:val="00BB2BAF"/>
    <w:rsid w:val="00BC15BA"/>
    <w:rsid w:val="00BC2060"/>
    <w:rsid w:val="00BC2C9B"/>
    <w:rsid w:val="00BC31C7"/>
    <w:rsid w:val="00BE4964"/>
    <w:rsid w:val="00BE51BA"/>
    <w:rsid w:val="00BE7C5D"/>
    <w:rsid w:val="00BF26E3"/>
    <w:rsid w:val="00BF4DA2"/>
    <w:rsid w:val="00C02C1D"/>
    <w:rsid w:val="00C10481"/>
    <w:rsid w:val="00C10E3F"/>
    <w:rsid w:val="00C16D64"/>
    <w:rsid w:val="00C25EB8"/>
    <w:rsid w:val="00C312D0"/>
    <w:rsid w:val="00C32938"/>
    <w:rsid w:val="00C345E9"/>
    <w:rsid w:val="00C37265"/>
    <w:rsid w:val="00C40005"/>
    <w:rsid w:val="00C40608"/>
    <w:rsid w:val="00C427C4"/>
    <w:rsid w:val="00C44D3F"/>
    <w:rsid w:val="00C53D62"/>
    <w:rsid w:val="00C54BF1"/>
    <w:rsid w:val="00C713EE"/>
    <w:rsid w:val="00C75909"/>
    <w:rsid w:val="00C91F26"/>
    <w:rsid w:val="00CA1B48"/>
    <w:rsid w:val="00CC47C3"/>
    <w:rsid w:val="00CC5EF0"/>
    <w:rsid w:val="00CC7F9D"/>
    <w:rsid w:val="00CD66CF"/>
    <w:rsid w:val="00CE09DB"/>
    <w:rsid w:val="00CE3C5D"/>
    <w:rsid w:val="00CE4041"/>
    <w:rsid w:val="00CF3F04"/>
    <w:rsid w:val="00D145E2"/>
    <w:rsid w:val="00D20638"/>
    <w:rsid w:val="00D354D7"/>
    <w:rsid w:val="00D465D5"/>
    <w:rsid w:val="00D50352"/>
    <w:rsid w:val="00D560C7"/>
    <w:rsid w:val="00D57F16"/>
    <w:rsid w:val="00D72B06"/>
    <w:rsid w:val="00D8024A"/>
    <w:rsid w:val="00D809FA"/>
    <w:rsid w:val="00D80B3F"/>
    <w:rsid w:val="00D97D1A"/>
    <w:rsid w:val="00DA3695"/>
    <w:rsid w:val="00DA5C59"/>
    <w:rsid w:val="00DB0ECE"/>
    <w:rsid w:val="00DB76DE"/>
    <w:rsid w:val="00DB7B8F"/>
    <w:rsid w:val="00DC541D"/>
    <w:rsid w:val="00DC5A83"/>
    <w:rsid w:val="00DD0365"/>
    <w:rsid w:val="00DE1166"/>
    <w:rsid w:val="00DF448A"/>
    <w:rsid w:val="00DF4A64"/>
    <w:rsid w:val="00DF4FD6"/>
    <w:rsid w:val="00E00CDB"/>
    <w:rsid w:val="00E012DC"/>
    <w:rsid w:val="00E05B5E"/>
    <w:rsid w:val="00E14657"/>
    <w:rsid w:val="00E1748C"/>
    <w:rsid w:val="00E22C9C"/>
    <w:rsid w:val="00E252C5"/>
    <w:rsid w:val="00E333F5"/>
    <w:rsid w:val="00E42735"/>
    <w:rsid w:val="00E4374D"/>
    <w:rsid w:val="00E4752B"/>
    <w:rsid w:val="00E531ED"/>
    <w:rsid w:val="00E56DF5"/>
    <w:rsid w:val="00E604FF"/>
    <w:rsid w:val="00E624B1"/>
    <w:rsid w:val="00E6724F"/>
    <w:rsid w:val="00E72272"/>
    <w:rsid w:val="00E73DD6"/>
    <w:rsid w:val="00E85609"/>
    <w:rsid w:val="00E87DB2"/>
    <w:rsid w:val="00E87E0E"/>
    <w:rsid w:val="00E92438"/>
    <w:rsid w:val="00E9296D"/>
    <w:rsid w:val="00E93925"/>
    <w:rsid w:val="00E93F84"/>
    <w:rsid w:val="00E94B06"/>
    <w:rsid w:val="00E962D6"/>
    <w:rsid w:val="00E97584"/>
    <w:rsid w:val="00EA3A6D"/>
    <w:rsid w:val="00EB12AE"/>
    <w:rsid w:val="00EB387E"/>
    <w:rsid w:val="00EB7A9A"/>
    <w:rsid w:val="00EC2D7B"/>
    <w:rsid w:val="00EC3DE0"/>
    <w:rsid w:val="00ED7B3A"/>
    <w:rsid w:val="00EE060E"/>
    <w:rsid w:val="00F03771"/>
    <w:rsid w:val="00F06686"/>
    <w:rsid w:val="00F11CE2"/>
    <w:rsid w:val="00F21BF7"/>
    <w:rsid w:val="00F2507D"/>
    <w:rsid w:val="00F30E24"/>
    <w:rsid w:val="00F33CB9"/>
    <w:rsid w:val="00F47CA7"/>
    <w:rsid w:val="00F539BF"/>
    <w:rsid w:val="00F545CF"/>
    <w:rsid w:val="00F622D2"/>
    <w:rsid w:val="00F63D8F"/>
    <w:rsid w:val="00F64808"/>
    <w:rsid w:val="00F67165"/>
    <w:rsid w:val="00F67754"/>
    <w:rsid w:val="00F7517B"/>
    <w:rsid w:val="00F8628A"/>
    <w:rsid w:val="00F91969"/>
    <w:rsid w:val="00F956EE"/>
    <w:rsid w:val="00FA2FB3"/>
    <w:rsid w:val="00FB00E2"/>
    <w:rsid w:val="00FB03B7"/>
    <w:rsid w:val="00FB5DCF"/>
    <w:rsid w:val="00FB6707"/>
    <w:rsid w:val="00FE2519"/>
    <w:rsid w:val="00FE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Andrew</cp:lastModifiedBy>
  <cp:revision>1</cp:revision>
  <dcterms:created xsi:type="dcterms:W3CDTF">2013-04-22T20:10:00Z</dcterms:created>
  <dcterms:modified xsi:type="dcterms:W3CDTF">2013-04-22T20:14:00Z</dcterms:modified>
</cp:coreProperties>
</file>